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C78" w:rsidRPr="00837C06" w:rsidRDefault="00837C06" w:rsidP="00837C06">
      <w:pPr>
        <w:jc w:val="center"/>
        <w:rPr>
          <w:b/>
          <w:sz w:val="44"/>
          <w:szCs w:val="44"/>
          <w:u w:val="single"/>
        </w:rPr>
      </w:pPr>
      <w:bookmarkStart w:id="0" w:name="_GoBack"/>
      <w:r w:rsidRPr="00837C06">
        <w:rPr>
          <w:b/>
          <w:sz w:val="44"/>
          <w:szCs w:val="44"/>
          <w:u w:val="single"/>
        </w:rPr>
        <w:t>Broadcast Main Page</w:t>
      </w:r>
    </w:p>
    <w:bookmarkEnd w:id="0"/>
    <w:p w:rsidR="00837C06" w:rsidRDefault="00837C06"/>
    <w:p w:rsidR="00837C06" w:rsidRDefault="00837C06" w:rsidP="00837C06">
      <w:pPr>
        <w:ind w:right="1040"/>
      </w:pPr>
      <w:r w:rsidRPr="00207C36">
        <w:rPr>
          <w:sz w:val="52"/>
        </w:rPr>
        <w:t>We deliver your content globally and help you reach your audience worldwide</w:t>
      </w:r>
    </w:p>
    <w:p w:rsidR="00837C06" w:rsidRDefault="00837C06" w:rsidP="00837C06">
      <w:pPr>
        <w:pStyle w:val="ListParagraph"/>
        <w:numPr>
          <w:ilvl w:val="0"/>
          <w:numId w:val="1"/>
        </w:numPr>
        <w:rPr>
          <w:sz w:val="32"/>
        </w:rPr>
      </w:pPr>
      <w:r>
        <w:rPr>
          <w:sz w:val="32"/>
        </w:rPr>
        <w:t>Teleport Facilities</w:t>
      </w:r>
    </w:p>
    <w:p w:rsidR="00837C06" w:rsidRDefault="00837C06" w:rsidP="00837C06">
      <w:pPr>
        <w:pStyle w:val="ListParagraph"/>
        <w:rPr>
          <w:sz w:val="32"/>
        </w:rPr>
      </w:pPr>
    </w:p>
    <w:p w:rsidR="00837C06" w:rsidRDefault="00837C06" w:rsidP="00837C06">
      <w:pPr>
        <w:pStyle w:val="ListParagraph"/>
        <w:numPr>
          <w:ilvl w:val="0"/>
          <w:numId w:val="1"/>
        </w:numPr>
        <w:rPr>
          <w:sz w:val="32"/>
        </w:rPr>
      </w:pPr>
      <w:r>
        <w:rPr>
          <w:sz w:val="32"/>
        </w:rPr>
        <w:t xml:space="preserve">Turnaround </w:t>
      </w:r>
    </w:p>
    <w:p w:rsidR="00837C06" w:rsidRPr="00522FED" w:rsidRDefault="00837C06" w:rsidP="00837C06">
      <w:pPr>
        <w:pStyle w:val="ListParagraph"/>
        <w:rPr>
          <w:sz w:val="32"/>
        </w:rPr>
      </w:pPr>
    </w:p>
    <w:p w:rsidR="00837C06" w:rsidRDefault="00837C06" w:rsidP="00837C06">
      <w:pPr>
        <w:pStyle w:val="ListParagraph"/>
        <w:numPr>
          <w:ilvl w:val="0"/>
          <w:numId w:val="1"/>
        </w:numPr>
        <w:rPr>
          <w:sz w:val="32"/>
        </w:rPr>
      </w:pPr>
      <w:r>
        <w:rPr>
          <w:sz w:val="32"/>
        </w:rPr>
        <w:t>MCPC Platforms</w:t>
      </w:r>
    </w:p>
    <w:p w:rsidR="00837C06" w:rsidRPr="00522FED" w:rsidRDefault="00837C06" w:rsidP="00837C06">
      <w:pPr>
        <w:pStyle w:val="ListParagraph"/>
        <w:rPr>
          <w:sz w:val="32"/>
        </w:rPr>
      </w:pPr>
    </w:p>
    <w:p w:rsidR="00837C06" w:rsidRPr="00D55F71" w:rsidRDefault="00837C06" w:rsidP="00837C06">
      <w:pPr>
        <w:pStyle w:val="ListParagraph"/>
        <w:numPr>
          <w:ilvl w:val="0"/>
          <w:numId w:val="1"/>
        </w:numPr>
        <w:rPr>
          <w:sz w:val="32"/>
        </w:rPr>
      </w:pPr>
      <w:r>
        <w:rPr>
          <w:sz w:val="32"/>
        </w:rPr>
        <w:t xml:space="preserve">HD/3D </w:t>
      </w:r>
      <w:proofErr w:type="spellStart"/>
      <w:r>
        <w:rPr>
          <w:sz w:val="32"/>
        </w:rPr>
        <w:t>Playout</w:t>
      </w:r>
      <w:proofErr w:type="spellEnd"/>
      <w:r>
        <w:rPr>
          <w:sz w:val="32"/>
        </w:rPr>
        <w:t xml:space="preserve"> Center</w:t>
      </w:r>
    </w:p>
    <w:p w:rsidR="00837C06" w:rsidRDefault="00837C06"/>
    <w:p w:rsidR="00837C06" w:rsidRDefault="00837C06">
      <w:r>
        <w:br w:type="page"/>
      </w:r>
    </w:p>
    <w:p w:rsidR="00837C06" w:rsidRPr="00A12D94" w:rsidRDefault="00837C06" w:rsidP="00837C06">
      <w:pPr>
        <w:pStyle w:val="ListParagraph"/>
        <w:numPr>
          <w:ilvl w:val="0"/>
          <w:numId w:val="1"/>
        </w:numPr>
        <w:rPr>
          <w:b/>
          <w:i/>
          <w:color w:val="0070C0"/>
          <w:sz w:val="32"/>
        </w:rPr>
      </w:pPr>
      <w:r w:rsidRPr="00A12D94">
        <w:rPr>
          <w:b/>
          <w:i/>
          <w:color w:val="0070C0"/>
          <w:sz w:val="32"/>
        </w:rPr>
        <w:lastRenderedPageBreak/>
        <w:t xml:space="preserve">Teleport </w:t>
      </w:r>
      <w:r>
        <w:rPr>
          <w:b/>
          <w:i/>
          <w:color w:val="0070C0"/>
          <w:sz w:val="32"/>
        </w:rPr>
        <w:t>Facilities</w:t>
      </w:r>
    </w:p>
    <w:p w:rsidR="00837C06" w:rsidRDefault="00837C06" w:rsidP="00837C06">
      <w:pPr>
        <w:pStyle w:val="ListParagraph"/>
        <w:rPr>
          <w:sz w:val="32"/>
        </w:rPr>
      </w:pPr>
    </w:p>
    <w:p w:rsidR="00837C06" w:rsidRDefault="00837C06" w:rsidP="00837C06">
      <w:pPr>
        <w:pStyle w:val="ListParagraph"/>
        <w:numPr>
          <w:ilvl w:val="0"/>
          <w:numId w:val="1"/>
        </w:numPr>
        <w:rPr>
          <w:sz w:val="32"/>
        </w:rPr>
      </w:pPr>
      <w:r>
        <w:rPr>
          <w:sz w:val="32"/>
        </w:rPr>
        <w:t>Turnaround Services</w:t>
      </w:r>
    </w:p>
    <w:p w:rsidR="00837C06" w:rsidRPr="00522FED" w:rsidRDefault="00837C06" w:rsidP="00837C06">
      <w:pPr>
        <w:pStyle w:val="ListParagraph"/>
        <w:rPr>
          <w:sz w:val="32"/>
        </w:rPr>
      </w:pPr>
    </w:p>
    <w:p w:rsidR="00837C06" w:rsidRDefault="00837C06" w:rsidP="00837C06">
      <w:pPr>
        <w:pStyle w:val="ListParagraph"/>
        <w:numPr>
          <w:ilvl w:val="0"/>
          <w:numId w:val="1"/>
        </w:numPr>
        <w:rPr>
          <w:sz w:val="32"/>
        </w:rPr>
      </w:pPr>
      <w:r>
        <w:rPr>
          <w:sz w:val="32"/>
        </w:rPr>
        <w:t>MCPC Platforms</w:t>
      </w:r>
    </w:p>
    <w:p w:rsidR="00837C06" w:rsidRPr="00522FED" w:rsidRDefault="00837C06" w:rsidP="00837C06">
      <w:pPr>
        <w:pStyle w:val="ListParagraph"/>
        <w:rPr>
          <w:sz w:val="32"/>
        </w:rPr>
      </w:pPr>
    </w:p>
    <w:p w:rsidR="00837C06" w:rsidRPr="00D55F71" w:rsidRDefault="00837C06" w:rsidP="00837C06">
      <w:pPr>
        <w:pStyle w:val="ListParagraph"/>
        <w:numPr>
          <w:ilvl w:val="0"/>
          <w:numId w:val="1"/>
        </w:numPr>
        <w:rPr>
          <w:sz w:val="32"/>
        </w:rPr>
      </w:pPr>
      <w:r>
        <w:rPr>
          <w:sz w:val="32"/>
        </w:rPr>
        <w:t xml:space="preserve">HD/3D </w:t>
      </w:r>
      <w:proofErr w:type="spellStart"/>
      <w:r>
        <w:rPr>
          <w:sz w:val="32"/>
        </w:rPr>
        <w:t>Playout</w:t>
      </w:r>
      <w:proofErr w:type="spellEnd"/>
      <w:r>
        <w:rPr>
          <w:sz w:val="32"/>
        </w:rPr>
        <w:t xml:space="preserve"> Center</w:t>
      </w:r>
    </w:p>
    <w:p w:rsidR="00837C06" w:rsidRPr="00DE4CF2" w:rsidRDefault="00837C06" w:rsidP="00837C06">
      <w:pPr>
        <w:rPr>
          <w:sz w:val="24"/>
        </w:rPr>
      </w:pPr>
      <w:proofErr w:type="spellStart"/>
      <w:r w:rsidRPr="00DE4CF2">
        <w:rPr>
          <w:sz w:val="24"/>
        </w:rPr>
        <w:t>Tricast</w:t>
      </w:r>
      <w:proofErr w:type="spellEnd"/>
      <w:r w:rsidRPr="00DE4CF2">
        <w:rPr>
          <w:sz w:val="24"/>
        </w:rPr>
        <w:t xml:space="preserve"> has three teleports situated at strategic locations globally to help you reach your desired audience. The locations include Fujairah, UK and Indonesia. The teleports can provide the following services:</w:t>
      </w:r>
    </w:p>
    <w:p w:rsidR="00837C06" w:rsidRPr="00DE4CF2" w:rsidRDefault="00837C06" w:rsidP="00837C06">
      <w:pPr>
        <w:numPr>
          <w:ilvl w:val="0"/>
          <w:numId w:val="2"/>
        </w:numPr>
        <w:spacing w:before="36" w:after="36" w:line="374" w:lineRule="atLeast"/>
        <w:ind w:left="120"/>
        <w:rPr>
          <w:rFonts w:eastAsia="Times New Roman" w:cs="Arial"/>
          <w:color w:val="333333"/>
          <w:sz w:val="24"/>
        </w:rPr>
      </w:pPr>
      <w:r w:rsidRPr="00DE4CF2">
        <w:rPr>
          <w:rFonts w:eastAsia="Times New Roman" w:cs="Arial"/>
          <w:color w:val="333333"/>
          <w:sz w:val="24"/>
        </w:rPr>
        <w:t xml:space="preserve">Global TV Channel Distribution: Reach any desired audience over satellite, </w:t>
      </w:r>
      <w:proofErr w:type="spellStart"/>
      <w:r w:rsidRPr="00DE4CF2">
        <w:rPr>
          <w:rFonts w:eastAsia="Times New Roman" w:cs="Arial"/>
          <w:color w:val="333333"/>
          <w:sz w:val="24"/>
        </w:rPr>
        <w:t>fiber</w:t>
      </w:r>
      <w:proofErr w:type="spellEnd"/>
      <w:r w:rsidRPr="00DE4CF2">
        <w:rPr>
          <w:rFonts w:eastAsia="Times New Roman" w:cs="Arial"/>
          <w:color w:val="333333"/>
          <w:sz w:val="24"/>
        </w:rPr>
        <w:t xml:space="preserve"> networks. We ensure your channel will reach its target audience in every corner of the world.</w:t>
      </w:r>
    </w:p>
    <w:p w:rsidR="00837C06" w:rsidRPr="00DE4CF2" w:rsidRDefault="00837C06" w:rsidP="00837C06">
      <w:pPr>
        <w:numPr>
          <w:ilvl w:val="0"/>
          <w:numId w:val="2"/>
        </w:numPr>
        <w:spacing w:before="36" w:after="36" w:line="374" w:lineRule="atLeast"/>
        <w:ind w:left="120"/>
        <w:rPr>
          <w:rFonts w:eastAsia="Times New Roman" w:cs="Arial"/>
          <w:color w:val="333333"/>
          <w:sz w:val="24"/>
        </w:rPr>
      </w:pPr>
      <w:r w:rsidRPr="00DE4CF2">
        <w:rPr>
          <w:rFonts w:eastAsia="Times New Roman" w:cs="Arial"/>
          <w:color w:val="333333"/>
          <w:sz w:val="24"/>
        </w:rPr>
        <w:t>Occasional Use Services: Over 100 earth stations in a strategic location enable global distribution of News, Sports and Special Events</w:t>
      </w:r>
    </w:p>
    <w:p w:rsidR="00837C06" w:rsidRPr="00DE4CF2" w:rsidRDefault="00837C06" w:rsidP="00837C06">
      <w:pPr>
        <w:numPr>
          <w:ilvl w:val="0"/>
          <w:numId w:val="2"/>
        </w:numPr>
        <w:spacing w:before="36" w:after="36" w:line="374" w:lineRule="atLeast"/>
        <w:ind w:left="120"/>
        <w:rPr>
          <w:rFonts w:eastAsia="Times New Roman" w:cs="Arial"/>
          <w:color w:val="333333"/>
          <w:sz w:val="24"/>
        </w:rPr>
      </w:pPr>
      <w:r w:rsidRPr="00DE4CF2">
        <w:rPr>
          <w:rFonts w:eastAsia="Times New Roman" w:cs="Arial"/>
          <w:color w:val="333333"/>
          <w:sz w:val="24"/>
        </w:rPr>
        <w:t xml:space="preserve">Play Out Facilities: Fully managed </w:t>
      </w:r>
      <w:proofErr w:type="spellStart"/>
      <w:r w:rsidRPr="00DE4CF2">
        <w:rPr>
          <w:rFonts w:eastAsia="Times New Roman" w:cs="Arial"/>
          <w:color w:val="333333"/>
          <w:sz w:val="24"/>
        </w:rPr>
        <w:t>Playout</w:t>
      </w:r>
      <w:proofErr w:type="spellEnd"/>
      <w:r w:rsidRPr="00DE4CF2">
        <w:rPr>
          <w:rFonts w:eastAsia="Times New Roman" w:cs="Arial"/>
          <w:color w:val="333333"/>
          <w:sz w:val="24"/>
        </w:rPr>
        <w:t xml:space="preserve"> &amp; remote </w:t>
      </w:r>
      <w:proofErr w:type="spellStart"/>
      <w:r w:rsidRPr="00DE4CF2">
        <w:rPr>
          <w:rFonts w:eastAsia="Times New Roman" w:cs="Arial"/>
          <w:color w:val="333333"/>
          <w:sz w:val="24"/>
        </w:rPr>
        <w:t>Playout</w:t>
      </w:r>
      <w:proofErr w:type="spellEnd"/>
      <w:r w:rsidRPr="00DE4CF2">
        <w:rPr>
          <w:rFonts w:eastAsia="Times New Roman" w:cs="Arial"/>
          <w:color w:val="333333"/>
          <w:sz w:val="24"/>
        </w:rPr>
        <w:t xml:space="preserve"> systems, Encryption Services, Promo &amp; Advertising Insertion and Channel Time Delay</w:t>
      </w:r>
    </w:p>
    <w:p w:rsidR="00837C06" w:rsidRPr="00DE4CF2" w:rsidRDefault="00837C06" w:rsidP="00837C06">
      <w:pPr>
        <w:numPr>
          <w:ilvl w:val="0"/>
          <w:numId w:val="2"/>
        </w:numPr>
        <w:spacing w:before="36" w:after="36" w:line="374" w:lineRule="atLeast"/>
        <w:ind w:left="120"/>
        <w:rPr>
          <w:rFonts w:eastAsia="Times New Roman" w:cs="Arial"/>
          <w:color w:val="333333"/>
          <w:sz w:val="24"/>
        </w:rPr>
      </w:pPr>
      <w:r w:rsidRPr="00DE4CF2">
        <w:rPr>
          <w:rFonts w:eastAsia="Times New Roman" w:cs="Arial"/>
          <w:color w:val="333333"/>
          <w:sz w:val="24"/>
        </w:rPr>
        <w:t>State-of-the-art teleport facilities: We provide our satellite teleport services with advanced digital Master Control Room (MCR) for High Definition (HD) and Standard Definition (SD) transmission services, and HD and SD production services.</w:t>
      </w:r>
    </w:p>
    <w:p w:rsidR="00837C06" w:rsidRDefault="00837C06">
      <w:r>
        <w:br w:type="page"/>
      </w:r>
    </w:p>
    <w:p w:rsidR="00837C06" w:rsidRPr="00A12D94" w:rsidRDefault="00837C06" w:rsidP="00837C06">
      <w:pPr>
        <w:pStyle w:val="ListParagraph"/>
        <w:numPr>
          <w:ilvl w:val="0"/>
          <w:numId w:val="1"/>
        </w:numPr>
        <w:rPr>
          <w:sz w:val="32"/>
        </w:rPr>
      </w:pPr>
      <w:r w:rsidRPr="00A12D94">
        <w:rPr>
          <w:sz w:val="32"/>
        </w:rPr>
        <w:lastRenderedPageBreak/>
        <w:t>Teleport Facilities</w:t>
      </w:r>
    </w:p>
    <w:p w:rsidR="00837C06" w:rsidRDefault="00837C06" w:rsidP="00837C06">
      <w:pPr>
        <w:pStyle w:val="ListParagraph"/>
        <w:rPr>
          <w:sz w:val="32"/>
        </w:rPr>
      </w:pPr>
    </w:p>
    <w:p w:rsidR="00837C06" w:rsidRPr="00A12D94" w:rsidRDefault="00837C06" w:rsidP="00837C06">
      <w:pPr>
        <w:pStyle w:val="ListParagraph"/>
        <w:numPr>
          <w:ilvl w:val="0"/>
          <w:numId w:val="1"/>
        </w:numPr>
        <w:rPr>
          <w:b/>
          <w:i/>
          <w:color w:val="0070C0"/>
          <w:sz w:val="32"/>
        </w:rPr>
      </w:pPr>
      <w:r w:rsidRPr="00A12D94">
        <w:rPr>
          <w:b/>
          <w:i/>
          <w:color w:val="0070C0"/>
          <w:sz w:val="32"/>
        </w:rPr>
        <w:t>Turnaround Services</w:t>
      </w:r>
    </w:p>
    <w:p w:rsidR="00837C06" w:rsidRPr="00522FED" w:rsidRDefault="00837C06" w:rsidP="00837C06">
      <w:pPr>
        <w:pStyle w:val="ListParagraph"/>
        <w:rPr>
          <w:sz w:val="32"/>
        </w:rPr>
      </w:pPr>
    </w:p>
    <w:p w:rsidR="00837C06" w:rsidRDefault="00837C06" w:rsidP="00837C06">
      <w:pPr>
        <w:pStyle w:val="ListParagraph"/>
        <w:numPr>
          <w:ilvl w:val="0"/>
          <w:numId w:val="1"/>
        </w:numPr>
        <w:rPr>
          <w:sz w:val="32"/>
        </w:rPr>
      </w:pPr>
      <w:r>
        <w:rPr>
          <w:sz w:val="32"/>
        </w:rPr>
        <w:t>MCPC Platforms</w:t>
      </w:r>
    </w:p>
    <w:p w:rsidR="00837C06" w:rsidRPr="00522FED" w:rsidRDefault="00837C06" w:rsidP="00837C06">
      <w:pPr>
        <w:pStyle w:val="ListParagraph"/>
        <w:rPr>
          <w:sz w:val="32"/>
        </w:rPr>
      </w:pPr>
    </w:p>
    <w:p w:rsidR="00837C06" w:rsidRPr="00D55F71" w:rsidRDefault="00837C06" w:rsidP="00837C06">
      <w:pPr>
        <w:pStyle w:val="ListParagraph"/>
        <w:numPr>
          <w:ilvl w:val="0"/>
          <w:numId w:val="1"/>
        </w:numPr>
        <w:rPr>
          <w:sz w:val="32"/>
        </w:rPr>
      </w:pPr>
      <w:r>
        <w:rPr>
          <w:sz w:val="32"/>
        </w:rPr>
        <w:t xml:space="preserve">HD/3D </w:t>
      </w:r>
      <w:proofErr w:type="spellStart"/>
      <w:r>
        <w:rPr>
          <w:sz w:val="32"/>
        </w:rPr>
        <w:t>Playout</w:t>
      </w:r>
      <w:proofErr w:type="spellEnd"/>
      <w:r>
        <w:rPr>
          <w:sz w:val="32"/>
        </w:rPr>
        <w:t xml:space="preserve"> Center</w:t>
      </w:r>
    </w:p>
    <w:p w:rsidR="00837C06" w:rsidRPr="00DD74B8" w:rsidRDefault="00837C06" w:rsidP="00837C06">
      <w:pPr>
        <w:pStyle w:val="NormalWeb"/>
        <w:numPr>
          <w:ilvl w:val="0"/>
          <w:numId w:val="1"/>
        </w:numPr>
        <w:shd w:val="clear" w:color="auto" w:fill="FFFFFF"/>
        <w:spacing w:before="143" w:beforeAutospacing="0" w:after="143" w:afterAutospacing="0" w:line="278" w:lineRule="atLeast"/>
        <w:jc w:val="both"/>
        <w:rPr>
          <w:rFonts w:ascii="Arial" w:hAnsi="Arial" w:cs="Arial"/>
          <w:color w:val="333333"/>
          <w:sz w:val="28"/>
          <w:szCs w:val="36"/>
        </w:rPr>
      </w:pPr>
      <w:r w:rsidRPr="00DD74B8">
        <w:rPr>
          <w:rFonts w:ascii="Arial" w:hAnsi="Arial" w:cs="Arial"/>
          <w:color w:val="333333"/>
          <w:sz w:val="28"/>
          <w:szCs w:val="36"/>
        </w:rPr>
        <w:t>Where transmissions involve an uplink through one satellite or through the Internet and then require retransmission via another satellite or fiber network, we provide quick turnaround on our transmission and broadcasting services based on turnkey principles.</w:t>
      </w:r>
    </w:p>
    <w:p w:rsidR="00837C06" w:rsidRPr="00DD74B8" w:rsidRDefault="00837C06" w:rsidP="00837C06">
      <w:pPr>
        <w:pStyle w:val="NormalWeb"/>
        <w:numPr>
          <w:ilvl w:val="0"/>
          <w:numId w:val="1"/>
        </w:numPr>
        <w:shd w:val="clear" w:color="auto" w:fill="FFFFFF"/>
        <w:spacing w:before="143" w:beforeAutospacing="0" w:after="143" w:afterAutospacing="0" w:line="278" w:lineRule="atLeast"/>
        <w:jc w:val="both"/>
        <w:rPr>
          <w:rFonts w:ascii="Arial" w:hAnsi="Arial" w:cs="Arial"/>
          <w:color w:val="333333"/>
          <w:sz w:val="28"/>
          <w:szCs w:val="36"/>
        </w:rPr>
      </w:pPr>
      <w:r w:rsidRPr="00DD74B8">
        <w:rPr>
          <w:rFonts w:ascii="Arial" w:hAnsi="Arial" w:cs="Arial"/>
          <w:color w:val="333333"/>
          <w:sz w:val="28"/>
          <w:szCs w:val="36"/>
        </w:rPr>
        <w:t>Just as in all our communications services, our commitment is to continuity, performance and resilience.</w:t>
      </w:r>
    </w:p>
    <w:p w:rsidR="00837C06" w:rsidRPr="00DD74B8" w:rsidRDefault="00837C06" w:rsidP="00837C06">
      <w:pPr>
        <w:pStyle w:val="NormalWeb"/>
        <w:numPr>
          <w:ilvl w:val="0"/>
          <w:numId w:val="1"/>
        </w:numPr>
        <w:shd w:val="clear" w:color="auto" w:fill="FFFFFF"/>
        <w:spacing w:before="143" w:beforeAutospacing="0" w:after="143" w:afterAutospacing="0" w:line="278" w:lineRule="atLeast"/>
        <w:jc w:val="both"/>
        <w:rPr>
          <w:rFonts w:ascii="Arial" w:hAnsi="Arial" w:cs="Arial"/>
          <w:color w:val="333333"/>
          <w:sz w:val="28"/>
          <w:szCs w:val="36"/>
        </w:rPr>
      </w:pPr>
      <w:r w:rsidRPr="00DD74B8">
        <w:rPr>
          <w:rFonts w:ascii="Arial" w:hAnsi="Arial" w:cs="Arial"/>
          <w:color w:val="333333"/>
          <w:sz w:val="28"/>
          <w:szCs w:val="36"/>
        </w:rPr>
        <w:t>Our turnaround services are available from C, KU and KA band to all continents. The location of our teleport facility is in the visible arc of many satellites and, for all other regions, we provide coverage from strategic teleports.</w:t>
      </w:r>
    </w:p>
    <w:p w:rsidR="00837C06" w:rsidRPr="00DD74B8" w:rsidRDefault="00837C06" w:rsidP="00837C06">
      <w:pPr>
        <w:pStyle w:val="NormalWeb"/>
        <w:numPr>
          <w:ilvl w:val="0"/>
          <w:numId w:val="1"/>
        </w:numPr>
        <w:shd w:val="clear" w:color="auto" w:fill="FFFFFF"/>
        <w:spacing w:before="143" w:beforeAutospacing="0" w:after="143" w:afterAutospacing="0" w:line="278" w:lineRule="atLeast"/>
        <w:jc w:val="both"/>
        <w:rPr>
          <w:rFonts w:ascii="Arial" w:hAnsi="Arial" w:cs="Arial"/>
          <w:color w:val="333333"/>
          <w:sz w:val="28"/>
          <w:szCs w:val="36"/>
        </w:rPr>
      </w:pPr>
      <w:r w:rsidRPr="00DD74B8">
        <w:rPr>
          <w:rFonts w:ascii="Arial" w:hAnsi="Arial" w:cs="Arial"/>
          <w:color w:val="333333"/>
          <w:sz w:val="28"/>
          <w:szCs w:val="36"/>
        </w:rPr>
        <w:t xml:space="preserve">We are able to tailor our turnaround service to the individual needs of our customers. </w:t>
      </w:r>
    </w:p>
    <w:p w:rsidR="00837C06" w:rsidRDefault="00837C06">
      <w:pPr>
        <w:rPr>
          <w:lang w:val="en-US"/>
        </w:rPr>
      </w:pPr>
      <w:r>
        <w:rPr>
          <w:lang w:val="en-US"/>
        </w:rPr>
        <w:br w:type="page"/>
      </w:r>
    </w:p>
    <w:p w:rsidR="00837C06" w:rsidRPr="00A12D94" w:rsidRDefault="00837C06" w:rsidP="00837C06">
      <w:pPr>
        <w:pStyle w:val="ListParagraph"/>
        <w:numPr>
          <w:ilvl w:val="0"/>
          <w:numId w:val="1"/>
        </w:numPr>
        <w:rPr>
          <w:sz w:val="32"/>
        </w:rPr>
      </w:pPr>
      <w:r w:rsidRPr="00A12D94">
        <w:rPr>
          <w:sz w:val="32"/>
        </w:rPr>
        <w:lastRenderedPageBreak/>
        <w:t>Teleport Facilities</w:t>
      </w:r>
    </w:p>
    <w:p w:rsidR="00837C06" w:rsidRDefault="00837C06" w:rsidP="00837C06">
      <w:pPr>
        <w:pStyle w:val="ListParagraph"/>
        <w:rPr>
          <w:sz w:val="32"/>
        </w:rPr>
      </w:pPr>
    </w:p>
    <w:p w:rsidR="00837C06" w:rsidRPr="00A12D94" w:rsidRDefault="00837C06" w:rsidP="00837C06">
      <w:pPr>
        <w:pStyle w:val="ListParagraph"/>
        <w:numPr>
          <w:ilvl w:val="0"/>
          <w:numId w:val="1"/>
        </w:numPr>
        <w:rPr>
          <w:sz w:val="32"/>
        </w:rPr>
      </w:pPr>
      <w:r w:rsidRPr="00A12D94">
        <w:rPr>
          <w:sz w:val="32"/>
        </w:rPr>
        <w:t>Turnaround Services</w:t>
      </w:r>
    </w:p>
    <w:p w:rsidR="00837C06" w:rsidRPr="00522FED" w:rsidRDefault="00837C06" w:rsidP="00837C06">
      <w:pPr>
        <w:pStyle w:val="ListParagraph"/>
        <w:rPr>
          <w:sz w:val="32"/>
        </w:rPr>
      </w:pPr>
    </w:p>
    <w:p w:rsidR="00837C06" w:rsidRPr="00A12D94" w:rsidRDefault="00837C06" w:rsidP="00837C06">
      <w:pPr>
        <w:pStyle w:val="ListParagraph"/>
        <w:numPr>
          <w:ilvl w:val="0"/>
          <w:numId w:val="1"/>
        </w:numPr>
        <w:rPr>
          <w:b/>
          <w:i/>
          <w:color w:val="0070C0"/>
          <w:sz w:val="32"/>
        </w:rPr>
      </w:pPr>
      <w:r w:rsidRPr="00A12D94">
        <w:rPr>
          <w:b/>
          <w:i/>
          <w:color w:val="0070C0"/>
          <w:sz w:val="32"/>
        </w:rPr>
        <w:t>MCPC Platforms</w:t>
      </w:r>
    </w:p>
    <w:p w:rsidR="00837C06" w:rsidRPr="00522FED" w:rsidRDefault="00837C06" w:rsidP="00837C06">
      <w:pPr>
        <w:pStyle w:val="ListParagraph"/>
        <w:rPr>
          <w:sz w:val="32"/>
        </w:rPr>
      </w:pPr>
    </w:p>
    <w:p w:rsidR="00837C06" w:rsidRPr="00D55F71" w:rsidRDefault="00837C06" w:rsidP="00837C06">
      <w:pPr>
        <w:pStyle w:val="ListParagraph"/>
        <w:numPr>
          <w:ilvl w:val="0"/>
          <w:numId w:val="1"/>
        </w:numPr>
        <w:rPr>
          <w:sz w:val="32"/>
        </w:rPr>
      </w:pPr>
      <w:r>
        <w:rPr>
          <w:sz w:val="32"/>
        </w:rPr>
        <w:t xml:space="preserve">HD/3D </w:t>
      </w:r>
      <w:proofErr w:type="spellStart"/>
      <w:r>
        <w:rPr>
          <w:sz w:val="32"/>
        </w:rPr>
        <w:t>Playout</w:t>
      </w:r>
      <w:proofErr w:type="spellEnd"/>
      <w:r>
        <w:rPr>
          <w:sz w:val="32"/>
        </w:rPr>
        <w:t xml:space="preserve"> Center</w:t>
      </w:r>
    </w:p>
    <w:p w:rsidR="00837C06" w:rsidRPr="00837C06" w:rsidRDefault="00837C06" w:rsidP="00837C06">
      <w:pPr>
        <w:pStyle w:val="ListParagraph"/>
        <w:numPr>
          <w:ilvl w:val="0"/>
          <w:numId w:val="1"/>
        </w:numPr>
        <w:jc w:val="both"/>
        <w:rPr>
          <w:sz w:val="26"/>
          <w:szCs w:val="26"/>
        </w:rPr>
      </w:pPr>
      <w:proofErr w:type="spellStart"/>
      <w:r w:rsidRPr="00837C06">
        <w:rPr>
          <w:sz w:val="26"/>
          <w:szCs w:val="26"/>
        </w:rPr>
        <w:t>Tricast</w:t>
      </w:r>
      <w:proofErr w:type="spellEnd"/>
      <w:r w:rsidRPr="00837C06">
        <w:rPr>
          <w:sz w:val="26"/>
          <w:szCs w:val="26"/>
        </w:rPr>
        <w:t xml:space="preserve"> highly reliable and cost-effective MCPC (Multi–channel Per Carrier) service offers an efficient solution for the distribution of a single channel or small group of channels to affiliates, cable operators, or DTH subscribers.</w:t>
      </w:r>
    </w:p>
    <w:p w:rsidR="00837C06" w:rsidRPr="00837C06" w:rsidRDefault="00837C06" w:rsidP="00837C06">
      <w:pPr>
        <w:pStyle w:val="ListParagraph"/>
        <w:numPr>
          <w:ilvl w:val="0"/>
          <w:numId w:val="1"/>
        </w:numPr>
        <w:jc w:val="both"/>
        <w:rPr>
          <w:sz w:val="26"/>
          <w:szCs w:val="26"/>
        </w:rPr>
      </w:pPr>
      <w:r w:rsidRPr="00837C06">
        <w:rPr>
          <w:sz w:val="26"/>
          <w:szCs w:val="26"/>
        </w:rPr>
        <w:t>The MCPC carrier allows our customers to leverage greater flexibility and combine capacity on multiple platforms to achieve the exact coverage of their target audience needed.</w:t>
      </w:r>
    </w:p>
    <w:p w:rsidR="00837C06" w:rsidRPr="00837C06" w:rsidRDefault="00837C06" w:rsidP="00837C06">
      <w:pPr>
        <w:pStyle w:val="ListParagraph"/>
        <w:numPr>
          <w:ilvl w:val="0"/>
          <w:numId w:val="1"/>
        </w:numPr>
        <w:jc w:val="both"/>
        <w:rPr>
          <w:sz w:val="26"/>
          <w:szCs w:val="26"/>
        </w:rPr>
      </w:pPr>
      <w:r w:rsidRPr="00837C06">
        <w:rPr>
          <w:sz w:val="26"/>
          <w:szCs w:val="26"/>
        </w:rPr>
        <w:t xml:space="preserve">Offered as a full-time managed service, </w:t>
      </w:r>
      <w:proofErr w:type="spellStart"/>
      <w:r w:rsidRPr="00837C06">
        <w:rPr>
          <w:sz w:val="26"/>
          <w:szCs w:val="26"/>
        </w:rPr>
        <w:t>Tricast</w:t>
      </w:r>
      <w:proofErr w:type="spellEnd"/>
      <w:r w:rsidRPr="00837C06">
        <w:rPr>
          <w:sz w:val="26"/>
          <w:szCs w:val="26"/>
        </w:rPr>
        <w:t xml:space="preserve"> MCPC provides single-source, turn-key solutions that include encoding, conditional access, multiplexing, uplink, and space segment on leading video neighborhoods and DTH satellites.</w:t>
      </w:r>
    </w:p>
    <w:p w:rsidR="00837C06" w:rsidRPr="00837C06" w:rsidRDefault="00837C06" w:rsidP="00837C06">
      <w:pPr>
        <w:pStyle w:val="ListParagraph"/>
        <w:numPr>
          <w:ilvl w:val="0"/>
          <w:numId w:val="1"/>
        </w:numPr>
        <w:jc w:val="both"/>
        <w:rPr>
          <w:sz w:val="26"/>
          <w:szCs w:val="26"/>
        </w:rPr>
      </w:pPr>
      <w:proofErr w:type="spellStart"/>
      <w:r w:rsidRPr="00837C06">
        <w:rPr>
          <w:sz w:val="26"/>
          <w:szCs w:val="26"/>
        </w:rPr>
        <w:t>Tricast</w:t>
      </w:r>
      <w:proofErr w:type="spellEnd"/>
      <w:r w:rsidRPr="00837C06">
        <w:rPr>
          <w:sz w:val="26"/>
          <w:szCs w:val="26"/>
        </w:rPr>
        <w:t xml:space="preserve"> MCPC is a fully managed service and is integrated with </w:t>
      </w:r>
      <w:proofErr w:type="spellStart"/>
      <w:r w:rsidRPr="00837C06">
        <w:rPr>
          <w:sz w:val="26"/>
          <w:szCs w:val="26"/>
        </w:rPr>
        <w:t>Tricast</w:t>
      </w:r>
      <w:proofErr w:type="spellEnd"/>
      <w:r w:rsidRPr="00837C06">
        <w:rPr>
          <w:sz w:val="26"/>
          <w:szCs w:val="26"/>
        </w:rPr>
        <w:t xml:space="preserve"> Teleport services that may be used for content backhaul to our MCPC platforms. Working together, these managed services allow for quick and cost-effective development of global networks for delivery of new channels.</w:t>
      </w:r>
    </w:p>
    <w:p w:rsidR="00837C06" w:rsidRPr="00837C06" w:rsidRDefault="00837C06" w:rsidP="00837C06">
      <w:pPr>
        <w:pStyle w:val="ListParagraph"/>
        <w:numPr>
          <w:ilvl w:val="0"/>
          <w:numId w:val="1"/>
        </w:numPr>
        <w:jc w:val="both"/>
        <w:rPr>
          <w:sz w:val="26"/>
          <w:szCs w:val="26"/>
        </w:rPr>
      </w:pPr>
    </w:p>
    <w:p w:rsidR="00837C06" w:rsidRDefault="00837C06">
      <w:pPr>
        <w:rPr>
          <w:lang w:val="en-US"/>
        </w:rPr>
      </w:pPr>
      <w:r>
        <w:rPr>
          <w:lang w:val="en-US"/>
        </w:rPr>
        <w:br w:type="page"/>
      </w:r>
    </w:p>
    <w:p w:rsidR="00837C06" w:rsidRPr="00A12D94" w:rsidRDefault="00837C06" w:rsidP="00837C06">
      <w:pPr>
        <w:pStyle w:val="ListParagraph"/>
        <w:numPr>
          <w:ilvl w:val="0"/>
          <w:numId w:val="1"/>
        </w:numPr>
        <w:rPr>
          <w:sz w:val="32"/>
        </w:rPr>
      </w:pPr>
      <w:r w:rsidRPr="00A12D94">
        <w:rPr>
          <w:sz w:val="32"/>
        </w:rPr>
        <w:lastRenderedPageBreak/>
        <w:t>Teleport Facilities</w:t>
      </w:r>
    </w:p>
    <w:p w:rsidR="00837C06" w:rsidRDefault="00837C06" w:rsidP="00837C06">
      <w:pPr>
        <w:pStyle w:val="ListParagraph"/>
        <w:rPr>
          <w:sz w:val="32"/>
        </w:rPr>
      </w:pPr>
    </w:p>
    <w:p w:rsidR="00837C06" w:rsidRPr="00A12D94" w:rsidRDefault="00837C06" w:rsidP="00837C06">
      <w:pPr>
        <w:pStyle w:val="ListParagraph"/>
        <w:numPr>
          <w:ilvl w:val="0"/>
          <w:numId w:val="1"/>
        </w:numPr>
        <w:rPr>
          <w:sz w:val="32"/>
        </w:rPr>
      </w:pPr>
      <w:r w:rsidRPr="00A12D94">
        <w:rPr>
          <w:sz w:val="32"/>
        </w:rPr>
        <w:t>Turnaround Services</w:t>
      </w:r>
    </w:p>
    <w:p w:rsidR="00837C06" w:rsidRPr="00522FED" w:rsidRDefault="00837C06" w:rsidP="00837C06">
      <w:pPr>
        <w:pStyle w:val="ListParagraph"/>
        <w:rPr>
          <w:sz w:val="32"/>
        </w:rPr>
      </w:pPr>
    </w:p>
    <w:p w:rsidR="00837C06" w:rsidRPr="00B20CEC" w:rsidRDefault="00837C06" w:rsidP="00837C06">
      <w:pPr>
        <w:pStyle w:val="ListParagraph"/>
        <w:numPr>
          <w:ilvl w:val="0"/>
          <w:numId w:val="1"/>
        </w:numPr>
        <w:rPr>
          <w:sz w:val="32"/>
        </w:rPr>
      </w:pPr>
      <w:r w:rsidRPr="00B20CEC">
        <w:rPr>
          <w:sz w:val="32"/>
        </w:rPr>
        <w:t>MCPC Platforms</w:t>
      </w:r>
    </w:p>
    <w:p w:rsidR="00837C06" w:rsidRPr="00522FED" w:rsidRDefault="00837C06" w:rsidP="00837C06">
      <w:pPr>
        <w:pStyle w:val="ListParagraph"/>
        <w:rPr>
          <w:sz w:val="32"/>
        </w:rPr>
      </w:pPr>
    </w:p>
    <w:p w:rsidR="00837C06" w:rsidRPr="00B20CEC" w:rsidRDefault="00837C06" w:rsidP="00837C06">
      <w:pPr>
        <w:pStyle w:val="ListParagraph"/>
        <w:numPr>
          <w:ilvl w:val="0"/>
          <w:numId w:val="1"/>
        </w:numPr>
        <w:rPr>
          <w:b/>
          <w:i/>
          <w:color w:val="0070C0"/>
          <w:sz w:val="32"/>
        </w:rPr>
      </w:pPr>
      <w:r w:rsidRPr="00B20CEC">
        <w:rPr>
          <w:b/>
          <w:i/>
          <w:color w:val="0070C0"/>
          <w:sz w:val="32"/>
        </w:rPr>
        <w:t xml:space="preserve">HD/3D </w:t>
      </w:r>
      <w:proofErr w:type="spellStart"/>
      <w:r w:rsidRPr="00B20CEC">
        <w:rPr>
          <w:b/>
          <w:i/>
          <w:color w:val="0070C0"/>
          <w:sz w:val="32"/>
        </w:rPr>
        <w:t>Playout</w:t>
      </w:r>
      <w:proofErr w:type="spellEnd"/>
      <w:r w:rsidRPr="00B20CEC">
        <w:rPr>
          <w:b/>
          <w:i/>
          <w:color w:val="0070C0"/>
          <w:sz w:val="32"/>
        </w:rPr>
        <w:t xml:space="preserve"> Center</w:t>
      </w:r>
    </w:p>
    <w:p w:rsidR="00837C06" w:rsidRPr="002264D4" w:rsidRDefault="00837C06" w:rsidP="00837C06">
      <w:pPr>
        <w:pStyle w:val="NormalWeb"/>
        <w:numPr>
          <w:ilvl w:val="0"/>
          <w:numId w:val="1"/>
        </w:numPr>
        <w:spacing w:before="0" w:beforeAutospacing="0" w:after="153" w:afterAutospacing="0" w:line="387" w:lineRule="atLeast"/>
        <w:jc w:val="both"/>
        <w:rPr>
          <w:rFonts w:ascii="Arial" w:eastAsiaTheme="minorEastAsia" w:hAnsi="Arial" w:cs="Arial Unicode MS"/>
          <w:sz w:val="28"/>
          <w:szCs w:val="36"/>
        </w:rPr>
      </w:pPr>
      <w:r w:rsidRPr="002264D4">
        <w:rPr>
          <w:rFonts w:ascii="Arial" w:eastAsiaTheme="minorEastAsia" w:hAnsi="Arial" w:cs="Arial Unicode MS"/>
          <w:sz w:val="28"/>
          <w:szCs w:val="36"/>
        </w:rPr>
        <w:t>HDTV is the future format of television broadcasting and the global standard of tomorrow.</w:t>
      </w:r>
    </w:p>
    <w:p w:rsidR="00837C06" w:rsidRPr="002264D4" w:rsidRDefault="00837C06" w:rsidP="00837C06">
      <w:pPr>
        <w:pStyle w:val="NormalWeb"/>
        <w:numPr>
          <w:ilvl w:val="0"/>
          <w:numId w:val="1"/>
        </w:numPr>
        <w:spacing w:before="0" w:beforeAutospacing="0" w:after="153" w:afterAutospacing="0" w:line="387" w:lineRule="atLeast"/>
        <w:jc w:val="both"/>
        <w:rPr>
          <w:rFonts w:ascii="Arial" w:eastAsiaTheme="minorEastAsia" w:hAnsi="Arial" w:cs="Arial Unicode MS"/>
          <w:sz w:val="28"/>
          <w:szCs w:val="36"/>
        </w:rPr>
      </w:pPr>
      <w:proofErr w:type="spellStart"/>
      <w:r>
        <w:rPr>
          <w:rFonts w:ascii="Arial" w:eastAsiaTheme="minorEastAsia" w:hAnsi="Arial" w:cs="Arial Unicode MS"/>
          <w:sz w:val="28"/>
          <w:szCs w:val="36"/>
        </w:rPr>
        <w:t>Tricast</w:t>
      </w:r>
      <w:proofErr w:type="spellEnd"/>
      <w:r>
        <w:rPr>
          <w:rFonts w:ascii="Arial" w:eastAsiaTheme="minorEastAsia" w:hAnsi="Arial" w:cs="Arial Unicode MS"/>
          <w:sz w:val="28"/>
          <w:szCs w:val="36"/>
        </w:rPr>
        <w:t xml:space="preserve"> offers you Global wide</w:t>
      </w:r>
      <w:r w:rsidRPr="002264D4">
        <w:rPr>
          <w:rFonts w:ascii="Arial" w:eastAsiaTheme="minorEastAsia" w:hAnsi="Arial" w:cs="Arial Unicode MS"/>
          <w:sz w:val="28"/>
          <w:szCs w:val="36"/>
        </w:rPr>
        <w:t xml:space="preserve"> HDTV broadcast services for the transmission of HDTV signals, transparent or compressed, in real-time or for file transfer.</w:t>
      </w:r>
    </w:p>
    <w:p w:rsidR="00837C06" w:rsidRPr="002264D4" w:rsidRDefault="00837C06" w:rsidP="00837C06">
      <w:pPr>
        <w:pStyle w:val="NormalWeb"/>
        <w:numPr>
          <w:ilvl w:val="0"/>
          <w:numId w:val="1"/>
        </w:numPr>
        <w:spacing w:before="0" w:beforeAutospacing="0" w:after="153" w:afterAutospacing="0" w:line="387" w:lineRule="atLeast"/>
        <w:jc w:val="both"/>
        <w:rPr>
          <w:rFonts w:ascii="Arial" w:eastAsiaTheme="minorEastAsia" w:hAnsi="Arial" w:cs="Arial Unicode MS"/>
          <w:sz w:val="28"/>
          <w:szCs w:val="36"/>
        </w:rPr>
      </w:pPr>
      <w:proofErr w:type="spellStart"/>
      <w:r>
        <w:rPr>
          <w:rFonts w:ascii="Arial" w:eastAsiaTheme="minorEastAsia" w:hAnsi="Arial" w:cs="Arial Unicode MS"/>
          <w:sz w:val="28"/>
          <w:szCs w:val="36"/>
        </w:rPr>
        <w:t>Tricast</w:t>
      </w:r>
      <w:proofErr w:type="spellEnd"/>
      <w:r w:rsidRPr="002264D4">
        <w:rPr>
          <w:rFonts w:ascii="Arial" w:eastAsiaTheme="minorEastAsia" w:hAnsi="Arial" w:cs="Arial Unicode MS"/>
          <w:sz w:val="28"/>
          <w:szCs w:val="36"/>
        </w:rPr>
        <w:t xml:space="preserve"> transmits HDTV signals on its network with virtually any bandwidth in real-time or as file transfer. Compression can be individually configured here too and offers you bandwidths of different quality levels for switched as well as fixed connections.</w:t>
      </w:r>
    </w:p>
    <w:p w:rsidR="00837C06" w:rsidRPr="00837C06" w:rsidRDefault="00837C06">
      <w:pPr>
        <w:rPr>
          <w:lang w:val="en-US"/>
        </w:rPr>
      </w:pPr>
    </w:p>
    <w:sectPr w:rsidR="00837C06" w:rsidRPr="00837C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B54CA"/>
    <w:multiLevelType w:val="hybridMultilevel"/>
    <w:tmpl w:val="9EBABA54"/>
    <w:lvl w:ilvl="0" w:tplc="DE8090B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6045B8"/>
    <w:multiLevelType w:val="multilevel"/>
    <w:tmpl w:val="A4361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C06"/>
    <w:rsid w:val="00297C78"/>
    <w:rsid w:val="00837C06"/>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n-I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C06"/>
    <w:pPr>
      <w:ind w:left="720"/>
      <w:contextualSpacing/>
    </w:pPr>
    <w:rPr>
      <w:rFonts w:cs="Arial Unicode MS"/>
      <w:sz w:val="20"/>
      <w:szCs w:val="36"/>
      <w:lang w:val="en-US"/>
    </w:rPr>
  </w:style>
  <w:style w:type="paragraph" w:styleId="NormalWeb">
    <w:name w:val="Normal (Web)"/>
    <w:basedOn w:val="Normal"/>
    <w:uiPriority w:val="99"/>
    <w:unhideWhenUsed/>
    <w:rsid w:val="00837C0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n-I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C06"/>
    <w:pPr>
      <w:ind w:left="720"/>
      <w:contextualSpacing/>
    </w:pPr>
    <w:rPr>
      <w:rFonts w:cs="Arial Unicode MS"/>
      <w:sz w:val="20"/>
      <w:szCs w:val="36"/>
      <w:lang w:val="en-US"/>
    </w:rPr>
  </w:style>
  <w:style w:type="paragraph" w:styleId="NormalWeb">
    <w:name w:val="Normal (Web)"/>
    <w:basedOn w:val="Normal"/>
    <w:uiPriority w:val="99"/>
    <w:unhideWhenUsed/>
    <w:rsid w:val="00837C0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524</Words>
  <Characters>2989</Characters>
  <Application>Microsoft Office Word</Application>
  <DocSecurity>0</DocSecurity>
  <Lines>24</Lines>
  <Paragraphs>7</Paragraphs>
  <ScaleCrop>false</ScaleCrop>
  <Company>AkzoNobel</Company>
  <LinksUpToDate>false</LinksUpToDate>
  <CharactersWithSpaces>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AkzoNobel</dc:creator>
  <cp:lastModifiedBy>AkzoNobel</cp:lastModifiedBy>
  <cp:revision>1</cp:revision>
  <dcterms:created xsi:type="dcterms:W3CDTF">2014-02-15T10:31:00Z</dcterms:created>
  <dcterms:modified xsi:type="dcterms:W3CDTF">2014-02-15T10:34:00Z</dcterms:modified>
</cp:coreProperties>
</file>